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E1A" w14:paraId="369E7640" w14:textId="77777777" w:rsidTr="00104E1A">
        <w:tc>
          <w:tcPr>
            <w:tcW w:w="4814" w:type="dxa"/>
          </w:tcPr>
          <w:p w14:paraId="2329781C" w14:textId="77777777" w:rsidR="00104E1A" w:rsidRDefault="00104E1A" w:rsidP="00104E1A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P120"/>
            <w:bookmarkEnd w:id="0"/>
          </w:p>
        </w:tc>
        <w:tc>
          <w:tcPr>
            <w:tcW w:w="4814" w:type="dxa"/>
          </w:tcPr>
          <w:p w14:paraId="035B9573" w14:textId="77777777" w:rsidR="00BB65C4" w:rsidRPr="00E81009" w:rsidRDefault="00104E1A" w:rsidP="00104E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0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52A1108B" w14:textId="77777777" w:rsidR="00BB65C4" w:rsidRPr="00E81009" w:rsidRDefault="00104E1A" w:rsidP="00104E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009">
              <w:rPr>
                <w:rFonts w:ascii="Times New Roman" w:hAnsi="Times New Roman" w:cs="Times New Roman"/>
                <w:sz w:val="26"/>
                <w:szCs w:val="26"/>
              </w:rPr>
              <w:t xml:space="preserve">к Методике отбора проектов индивидуальных жилых домов </w:t>
            </w:r>
          </w:p>
          <w:p w14:paraId="08F192EE" w14:textId="6B8118CB" w:rsidR="00104E1A" w:rsidRDefault="00104E1A" w:rsidP="00104E1A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81009">
              <w:rPr>
                <w:rFonts w:ascii="Times New Roman" w:hAnsi="Times New Roman" w:cs="Times New Roman"/>
                <w:sz w:val="26"/>
                <w:szCs w:val="26"/>
              </w:rPr>
              <w:t>для переселения граждан из аварийного жилищного фонда</w:t>
            </w:r>
          </w:p>
        </w:tc>
      </w:tr>
    </w:tbl>
    <w:p w14:paraId="4917AC9E" w14:textId="77777777" w:rsidR="00104E1A" w:rsidRDefault="00104E1A" w:rsidP="00104E1A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14:paraId="44B18A93" w14:textId="08047473" w:rsidR="00104E1A" w:rsidRDefault="00104E1A" w:rsidP="00294877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6A351D0" w14:textId="4F107050" w:rsidR="00294877" w:rsidRPr="00195FA5" w:rsidRDefault="0048277B" w:rsidP="00294877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5FA5">
        <w:rPr>
          <w:rFonts w:ascii="Times New Roman" w:hAnsi="Times New Roman" w:cs="Times New Roman"/>
          <w:b/>
          <w:sz w:val="30"/>
          <w:szCs w:val="30"/>
        </w:rPr>
        <w:t>Заявка</w:t>
      </w:r>
    </w:p>
    <w:p w14:paraId="70E60E78" w14:textId="04D3ED1A" w:rsidR="0048277B" w:rsidRPr="0048277B" w:rsidRDefault="00BB65C4" w:rsidP="00BB65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строительства, архитектуры и жилищно-коммунального хозяйства Республики Татарстан</w:t>
      </w:r>
      <w:r w:rsidR="00294877">
        <w:rPr>
          <w:rFonts w:ascii="Times New Roman" w:hAnsi="Times New Roman" w:cs="Times New Roman"/>
          <w:sz w:val="26"/>
          <w:szCs w:val="26"/>
        </w:rPr>
        <w:t xml:space="preserve"> </w:t>
      </w:r>
      <w:r w:rsidR="0048277B" w:rsidRPr="0048277B">
        <w:rPr>
          <w:rFonts w:ascii="Times New Roman" w:hAnsi="Times New Roman" w:cs="Times New Roman"/>
          <w:sz w:val="26"/>
          <w:szCs w:val="26"/>
        </w:rPr>
        <w:t>о рассмотрении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277B" w:rsidRPr="0048277B">
        <w:rPr>
          <w:rFonts w:ascii="Times New Roman" w:hAnsi="Times New Roman" w:cs="Times New Roman"/>
          <w:sz w:val="26"/>
          <w:szCs w:val="26"/>
        </w:rPr>
        <w:t>проекта индивидуального жилого дома</w:t>
      </w:r>
      <w:r w:rsidR="00294877">
        <w:rPr>
          <w:rFonts w:ascii="Times New Roman" w:hAnsi="Times New Roman" w:cs="Times New Roman"/>
          <w:sz w:val="26"/>
          <w:szCs w:val="26"/>
        </w:rPr>
        <w:t xml:space="preserve"> </w:t>
      </w:r>
      <w:r w:rsidR="0048277B" w:rsidRPr="0048277B">
        <w:rPr>
          <w:rFonts w:ascii="Times New Roman" w:hAnsi="Times New Roman" w:cs="Times New Roman"/>
          <w:sz w:val="26"/>
          <w:szCs w:val="26"/>
        </w:rPr>
        <w:t>для переселения граждан из аварийного жилищного фонда</w:t>
      </w:r>
    </w:p>
    <w:p w14:paraId="44C60BBA" w14:textId="77777777" w:rsidR="0048277B" w:rsidRPr="0048277B" w:rsidRDefault="004827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8BEAA46" w14:textId="7A354EFC" w:rsidR="00294877" w:rsidRDefault="0048277B" w:rsidP="009131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77B">
        <w:rPr>
          <w:rFonts w:ascii="Times New Roman" w:hAnsi="Times New Roman" w:cs="Times New Roman"/>
          <w:sz w:val="26"/>
          <w:szCs w:val="26"/>
        </w:rPr>
        <w:t>1. Наименование проекта индивидуального жилого дома (далее соответственно -</w:t>
      </w:r>
      <w:r w:rsidR="00EB5F72">
        <w:rPr>
          <w:rFonts w:ascii="Times New Roman" w:hAnsi="Times New Roman" w:cs="Times New Roman"/>
          <w:sz w:val="26"/>
          <w:szCs w:val="26"/>
        </w:rPr>
        <w:t xml:space="preserve">проект, </w:t>
      </w:r>
      <w:r w:rsidRPr="0048277B">
        <w:rPr>
          <w:rFonts w:ascii="Times New Roman" w:hAnsi="Times New Roman" w:cs="Times New Roman"/>
          <w:sz w:val="26"/>
          <w:szCs w:val="26"/>
        </w:rPr>
        <w:t>ИЖС)</w:t>
      </w:r>
      <w:r w:rsidR="00294877">
        <w:rPr>
          <w:rFonts w:ascii="Times New Roman" w:hAnsi="Times New Roman" w:cs="Times New Roman"/>
          <w:sz w:val="26"/>
          <w:szCs w:val="26"/>
        </w:rPr>
        <w:t>: С</w:t>
      </w:r>
      <w:r w:rsidR="00FF06D9" w:rsidRPr="00FF06D9">
        <w:rPr>
          <w:rFonts w:ascii="Times New Roman" w:hAnsi="Times New Roman" w:cs="Times New Roman"/>
          <w:sz w:val="26"/>
          <w:szCs w:val="26"/>
        </w:rPr>
        <w:t>троительство одноквартирного жилого дома</w:t>
      </w:r>
      <w:r w:rsidR="0091315A">
        <w:rPr>
          <w:rFonts w:ascii="Times New Roman" w:hAnsi="Times New Roman" w:cs="Times New Roman"/>
          <w:sz w:val="26"/>
          <w:szCs w:val="26"/>
        </w:rPr>
        <w:t xml:space="preserve"> на 54 м2 в Сабинском</w:t>
      </w:r>
      <w:r w:rsidR="00FF06D9">
        <w:rPr>
          <w:rFonts w:ascii="Times New Roman" w:hAnsi="Times New Roman" w:cs="Times New Roman"/>
          <w:sz w:val="26"/>
          <w:szCs w:val="26"/>
        </w:rPr>
        <w:t xml:space="preserve"> </w:t>
      </w:r>
      <w:r w:rsidR="00FF06D9" w:rsidRPr="00FF06D9">
        <w:rPr>
          <w:rFonts w:ascii="Times New Roman" w:hAnsi="Times New Roman" w:cs="Times New Roman"/>
          <w:sz w:val="26"/>
          <w:szCs w:val="26"/>
        </w:rPr>
        <w:t>район</w:t>
      </w:r>
      <w:r w:rsidR="0091315A">
        <w:rPr>
          <w:rFonts w:ascii="Times New Roman" w:hAnsi="Times New Roman" w:cs="Times New Roman"/>
          <w:sz w:val="26"/>
          <w:szCs w:val="26"/>
        </w:rPr>
        <w:t>е</w:t>
      </w:r>
      <w:r w:rsidR="00195FA5">
        <w:rPr>
          <w:rFonts w:ascii="Times New Roman" w:hAnsi="Times New Roman" w:cs="Times New Roman"/>
          <w:sz w:val="26"/>
          <w:szCs w:val="26"/>
        </w:rPr>
        <w:t>.</w:t>
      </w:r>
    </w:p>
    <w:p w14:paraId="787E6817" w14:textId="42C0AB92" w:rsidR="0048277B" w:rsidRPr="0048277B" w:rsidRDefault="00EB5F72" w:rsidP="009131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Шифр </w:t>
      </w:r>
      <w:r w:rsidR="0048277B" w:rsidRPr="0048277B">
        <w:rPr>
          <w:rFonts w:ascii="Times New Roman" w:hAnsi="Times New Roman" w:cs="Times New Roman"/>
          <w:sz w:val="26"/>
          <w:szCs w:val="26"/>
        </w:rPr>
        <w:t>проекта</w:t>
      </w:r>
      <w:r w:rsidR="00294877">
        <w:rPr>
          <w:rFonts w:ascii="Times New Roman" w:hAnsi="Times New Roman" w:cs="Times New Roman"/>
          <w:sz w:val="26"/>
          <w:szCs w:val="26"/>
        </w:rPr>
        <w:t xml:space="preserve">: </w:t>
      </w:r>
      <w:r w:rsidR="00203DE0">
        <w:rPr>
          <w:rFonts w:ascii="Times New Roman" w:hAnsi="Times New Roman" w:cs="Times New Roman"/>
          <w:sz w:val="26"/>
          <w:szCs w:val="26"/>
        </w:rPr>
        <w:t>0035</w:t>
      </w:r>
      <w:r w:rsidR="00C122FC">
        <w:rPr>
          <w:rFonts w:ascii="Times New Roman" w:hAnsi="Times New Roman" w:cs="Times New Roman"/>
          <w:sz w:val="26"/>
          <w:szCs w:val="26"/>
        </w:rPr>
        <w:t>/202</w:t>
      </w:r>
      <w:r w:rsidR="00203DE0">
        <w:rPr>
          <w:rFonts w:ascii="Times New Roman" w:hAnsi="Times New Roman" w:cs="Times New Roman"/>
          <w:sz w:val="26"/>
          <w:szCs w:val="26"/>
        </w:rPr>
        <w:t>2</w:t>
      </w:r>
    </w:p>
    <w:p w14:paraId="63EA75E8" w14:textId="390F1278" w:rsidR="0048277B" w:rsidRDefault="00EB5F72" w:rsidP="006425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Информация о проектной </w:t>
      </w:r>
      <w:r w:rsidR="0048277B" w:rsidRPr="0048277B">
        <w:rPr>
          <w:rFonts w:ascii="Times New Roman" w:hAnsi="Times New Roman" w:cs="Times New Roman"/>
          <w:sz w:val="26"/>
          <w:szCs w:val="26"/>
        </w:rPr>
        <w:t>организации с указанием полного наименования,</w:t>
      </w:r>
      <w:r w:rsidR="006425B2">
        <w:rPr>
          <w:rFonts w:ascii="Times New Roman" w:hAnsi="Times New Roman" w:cs="Times New Roman"/>
          <w:sz w:val="26"/>
          <w:szCs w:val="26"/>
        </w:rPr>
        <w:t xml:space="preserve"> р</w:t>
      </w:r>
      <w:r w:rsidR="0048277B" w:rsidRPr="0048277B">
        <w:rPr>
          <w:rFonts w:ascii="Times New Roman" w:hAnsi="Times New Roman" w:cs="Times New Roman"/>
          <w:sz w:val="26"/>
          <w:szCs w:val="26"/>
        </w:rPr>
        <w:t>еквизитов</w:t>
      </w:r>
      <w:r w:rsidR="00294877">
        <w:rPr>
          <w:rFonts w:ascii="Times New Roman" w:hAnsi="Times New Roman" w:cs="Times New Roman"/>
          <w:sz w:val="26"/>
          <w:szCs w:val="26"/>
        </w:rPr>
        <w:t>:</w:t>
      </w:r>
      <w:r w:rsidR="0048277B" w:rsidRPr="0048277B">
        <w:rPr>
          <w:rFonts w:ascii="Times New Roman" w:hAnsi="Times New Roman" w:cs="Times New Roman"/>
          <w:sz w:val="26"/>
          <w:szCs w:val="26"/>
        </w:rPr>
        <w:t xml:space="preserve"> </w:t>
      </w:r>
      <w:r w:rsidR="00123084" w:rsidRPr="00294877">
        <w:rPr>
          <w:rFonts w:ascii="Times New Roman" w:hAnsi="Times New Roman" w:cs="Times New Roman"/>
          <w:sz w:val="26"/>
          <w:szCs w:val="26"/>
        </w:rPr>
        <w:t>ООО «Проектная мастерская Саба»</w:t>
      </w:r>
      <w:r w:rsidR="00294877">
        <w:rPr>
          <w:rFonts w:ascii="Times New Roman" w:hAnsi="Times New Roman" w:cs="Times New Roman"/>
          <w:sz w:val="26"/>
          <w:szCs w:val="26"/>
        </w:rPr>
        <w:t>,</w:t>
      </w:r>
      <w:r w:rsidR="00123084" w:rsidRPr="00294877">
        <w:rPr>
          <w:rFonts w:ascii="Times New Roman" w:hAnsi="Times New Roman" w:cs="Times New Roman"/>
          <w:sz w:val="26"/>
          <w:szCs w:val="26"/>
        </w:rPr>
        <w:t xml:space="preserve"> ИНН 1635012152, КПП 163501001</w:t>
      </w:r>
      <w:r w:rsidR="00294877">
        <w:rPr>
          <w:rFonts w:ascii="Times New Roman" w:hAnsi="Times New Roman" w:cs="Times New Roman"/>
          <w:sz w:val="26"/>
          <w:szCs w:val="26"/>
        </w:rPr>
        <w:t>.</w:t>
      </w:r>
    </w:p>
    <w:p w14:paraId="08CC2FF2" w14:textId="3C8C93B6" w:rsidR="00294877" w:rsidRDefault="006425B2" w:rsidP="009131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р/с 40702810962000045854 в Отделении Банк «Татарстан» №8610 ПАО «Сбербанк», БИК 049205603, к/с 30101810600000000603</w:t>
      </w:r>
    </w:p>
    <w:p w14:paraId="34BA28A3" w14:textId="2B39CDFB" w:rsidR="0048277B" w:rsidRPr="0048277B" w:rsidRDefault="004827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77B">
        <w:rPr>
          <w:rFonts w:ascii="Times New Roman" w:hAnsi="Times New Roman" w:cs="Times New Roman"/>
          <w:sz w:val="26"/>
          <w:szCs w:val="26"/>
        </w:rPr>
        <w:t>4. Основные технико-экономические показатели</w:t>
      </w:r>
      <w:r w:rsidR="00294877">
        <w:rPr>
          <w:rFonts w:ascii="Times New Roman" w:hAnsi="Times New Roman" w:cs="Times New Roman"/>
          <w:sz w:val="26"/>
          <w:szCs w:val="26"/>
        </w:rPr>
        <w:t>:</w:t>
      </w:r>
    </w:p>
    <w:p w14:paraId="64B5C982" w14:textId="77777777" w:rsidR="0048277B" w:rsidRP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3260"/>
        <w:gridCol w:w="3969"/>
      </w:tblGrid>
      <w:tr w:rsidR="0048277B" w:rsidRPr="0048277B" w14:paraId="4D52B9D2" w14:textId="77777777" w:rsidTr="00BB65C4">
        <w:tc>
          <w:tcPr>
            <w:tcW w:w="2405" w:type="dxa"/>
            <w:vMerge w:val="restart"/>
            <w:vAlign w:val="center"/>
          </w:tcPr>
          <w:p w14:paraId="2D00675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Технические характеристики</w:t>
            </w:r>
          </w:p>
        </w:tc>
        <w:tc>
          <w:tcPr>
            <w:tcW w:w="3260" w:type="dxa"/>
          </w:tcPr>
          <w:p w14:paraId="0388D8F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Площадь общая ИЖС, кв. метров</w:t>
            </w:r>
          </w:p>
        </w:tc>
        <w:tc>
          <w:tcPr>
            <w:tcW w:w="3969" w:type="dxa"/>
          </w:tcPr>
          <w:p w14:paraId="33F807DF" w14:textId="05EB1458" w:rsidR="0048277B" w:rsidRPr="0048277B" w:rsidRDefault="00203DE0" w:rsidP="002948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2948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77B" w:rsidRPr="0048277B" w14:paraId="4E1C3F0F" w14:textId="77777777" w:rsidTr="00BB65C4">
        <w:tc>
          <w:tcPr>
            <w:tcW w:w="2405" w:type="dxa"/>
            <w:vMerge/>
          </w:tcPr>
          <w:p w14:paraId="79AF95E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016152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Площадь жилая ИЖС, кв. метров</w:t>
            </w:r>
          </w:p>
        </w:tc>
        <w:tc>
          <w:tcPr>
            <w:tcW w:w="3969" w:type="dxa"/>
          </w:tcPr>
          <w:p w14:paraId="4A377F52" w14:textId="6A37D5F7" w:rsidR="0048277B" w:rsidRPr="0048277B" w:rsidRDefault="00203DE0" w:rsidP="002948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948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8277B" w:rsidRPr="0048277B" w14:paraId="64FFC6DE" w14:textId="77777777" w:rsidTr="00BB65C4">
        <w:tc>
          <w:tcPr>
            <w:tcW w:w="2405" w:type="dxa"/>
            <w:vMerge/>
          </w:tcPr>
          <w:p w14:paraId="2CAC0D3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F84175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Площадь застройки, кв. метров</w:t>
            </w:r>
          </w:p>
        </w:tc>
        <w:tc>
          <w:tcPr>
            <w:tcW w:w="3969" w:type="dxa"/>
          </w:tcPr>
          <w:p w14:paraId="697FC043" w14:textId="6D5BAABE" w:rsidR="0048277B" w:rsidRPr="0048277B" w:rsidRDefault="00203DE0" w:rsidP="002948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2948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48277B" w:rsidRPr="0048277B" w14:paraId="59BD5E19" w14:textId="77777777" w:rsidTr="00BB65C4">
        <w:tc>
          <w:tcPr>
            <w:tcW w:w="2405" w:type="dxa"/>
            <w:vMerge/>
          </w:tcPr>
          <w:p w14:paraId="437D2E8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46DEE5E" w14:textId="6B5C6541" w:rsidR="0048277B" w:rsidRPr="0048277B" w:rsidRDefault="0048277B" w:rsidP="00DC5B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Объем строительный, к</w:t>
            </w:r>
            <w:r w:rsidR="00DC5B45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. метров</w:t>
            </w:r>
          </w:p>
        </w:tc>
        <w:tc>
          <w:tcPr>
            <w:tcW w:w="3969" w:type="dxa"/>
          </w:tcPr>
          <w:p w14:paraId="785E6E60" w14:textId="7D161A2A" w:rsidR="0048277B" w:rsidRPr="0048277B" w:rsidRDefault="00A803DA" w:rsidP="002948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  <w:r w:rsidR="002948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277B" w:rsidRPr="0048277B" w14:paraId="61F21227" w14:textId="77777777" w:rsidTr="00BB65C4">
        <w:tc>
          <w:tcPr>
            <w:tcW w:w="2405" w:type="dxa"/>
            <w:vMerge/>
          </w:tcPr>
          <w:p w14:paraId="50CFBD6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CA2B7F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Количество этажей ИЖС</w:t>
            </w:r>
          </w:p>
        </w:tc>
        <w:tc>
          <w:tcPr>
            <w:tcW w:w="3969" w:type="dxa"/>
          </w:tcPr>
          <w:p w14:paraId="19796A5C" w14:textId="08390FED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77B" w:rsidRPr="0048277B" w14:paraId="7BAC284D" w14:textId="77777777" w:rsidTr="00BB65C4">
        <w:tc>
          <w:tcPr>
            <w:tcW w:w="2405" w:type="dxa"/>
            <w:vMerge/>
          </w:tcPr>
          <w:p w14:paraId="1EAF4DF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64FCB5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Расчетный срок службы ИЖС, лет</w:t>
            </w:r>
          </w:p>
        </w:tc>
        <w:tc>
          <w:tcPr>
            <w:tcW w:w="3969" w:type="dxa"/>
          </w:tcPr>
          <w:p w14:paraId="7E396A33" w14:textId="6A461459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8277B" w:rsidRPr="0048277B" w14:paraId="11CD3F02" w14:textId="77777777" w:rsidTr="00BB65C4">
        <w:tc>
          <w:tcPr>
            <w:tcW w:w="2405" w:type="dxa"/>
            <w:vMerge w:val="restart"/>
            <w:vAlign w:val="center"/>
          </w:tcPr>
          <w:p w14:paraId="169302E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Описание условий, применительно к которым разработан проект</w:t>
            </w:r>
          </w:p>
        </w:tc>
        <w:tc>
          <w:tcPr>
            <w:tcW w:w="3260" w:type="dxa"/>
          </w:tcPr>
          <w:p w14:paraId="20E2B47B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Климатический район и подрайон</w:t>
            </w:r>
          </w:p>
        </w:tc>
        <w:tc>
          <w:tcPr>
            <w:tcW w:w="3969" w:type="dxa"/>
          </w:tcPr>
          <w:p w14:paraId="34328962" w14:textId="65F1C68C" w:rsidR="0048277B" w:rsidRPr="00FF06D9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Волго-Вятский</w:t>
            </w:r>
          </w:p>
        </w:tc>
      </w:tr>
      <w:tr w:rsidR="0048277B" w:rsidRPr="0048277B" w14:paraId="0CB381F1" w14:textId="77777777" w:rsidTr="00BB65C4">
        <w:tc>
          <w:tcPr>
            <w:tcW w:w="2405" w:type="dxa"/>
            <w:vMerge/>
          </w:tcPr>
          <w:p w14:paraId="09F6F15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1965B1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Расчетная температура наружного воздуха</w:t>
            </w:r>
          </w:p>
        </w:tc>
        <w:tc>
          <w:tcPr>
            <w:tcW w:w="3969" w:type="dxa"/>
          </w:tcPr>
          <w:p w14:paraId="60328209" w14:textId="68B7C324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Среднегодовая +4,7</w:t>
            </w:r>
          </w:p>
        </w:tc>
      </w:tr>
      <w:tr w:rsidR="0048277B" w:rsidRPr="0048277B" w14:paraId="33E0874A" w14:textId="77777777" w:rsidTr="00BB65C4">
        <w:tc>
          <w:tcPr>
            <w:tcW w:w="2405" w:type="dxa"/>
            <w:vMerge/>
          </w:tcPr>
          <w:p w14:paraId="5D8CB8E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A9DE17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Скоростной напор ветра</w:t>
            </w:r>
          </w:p>
        </w:tc>
        <w:tc>
          <w:tcPr>
            <w:tcW w:w="3969" w:type="dxa"/>
          </w:tcPr>
          <w:p w14:paraId="15DF5585" w14:textId="3A033E4F" w:rsidR="0048277B" w:rsidRPr="0048277B" w:rsidRDefault="00FF06D9" w:rsidP="002948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9487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м. сек</w:t>
            </w:r>
          </w:p>
        </w:tc>
      </w:tr>
      <w:tr w:rsidR="0048277B" w:rsidRPr="0048277B" w14:paraId="23D13D92" w14:textId="77777777" w:rsidTr="00BB65C4">
        <w:tc>
          <w:tcPr>
            <w:tcW w:w="2405" w:type="dxa"/>
            <w:vMerge/>
          </w:tcPr>
          <w:p w14:paraId="47B2EFA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6A0EEB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условия</w:t>
            </w:r>
          </w:p>
        </w:tc>
        <w:tc>
          <w:tcPr>
            <w:tcW w:w="3969" w:type="dxa"/>
          </w:tcPr>
          <w:p w14:paraId="56F22DBB" w14:textId="3A1E601B" w:rsidR="0048277B" w:rsidRPr="0048277B" w:rsidRDefault="001230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23084">
              <w:rPr>
                <w:rFonts w:ascii="Times New Roman" w:hAnsi="Times New Roman" w:cs="Times New Roman"/>
                <w:sz w:val="26"/>
                <w:szCs w:val="26"/>
              </w:rPr>
              <w:t xml:space="preserve">-в геоморфологическом отношении – средняя, объект расположен в пределах одного </w:t>
            </w:r>
            <w:r w:rsidRPr="00123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геоморфологического элемента одного генезиса, поверхность наклонная, слаборасчлененная; -в геологическом – средняя, в строении объекта участвуют не более четыре различных по литологии слоев, залегающих наклонно; -гидрогеологические условия - простые, характеризуются отсутствием грунтовых вод; -опасные геологические и инженерно-геологические процессы отсутствуют – простая; -специфические грунты в сфере взаимодействия с объектами отсутствуют, простая; -природно-технические условия производства работ – простая, хорошие условия для проходимости техники, развитая инфраструктура, наличие стационарных построек для базирования</w:t>
            </w:r>
          </w:p>
        </w:tc>
      </w:tr>
      <w:tr w:rsidR="0048277B" w:rsidRPr="0048277B" w14:paraId="3FF129F6" w14:textId="77777777" w:rsidTr="00BB65C4">
        <w:tc>
          <w:tcPr>
            <w:tcW w:w="2405" w:type="dxa"/>
            <w:vMerge/>
          </w:tcPr>
          <w:p w14:paraId="2D33CD5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758C75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Вес снегового покрова</w:t>
            </w:r>
          </w:p>
        </w:tc>
        <w:tc>
          <w:tcPr>
            <w:tcW w:w="3969" w:type="dxa"/>
          </w:tcPr>
          <w:p w14:paraId="63E41471" w14:textId="5E5E7C58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 см</w:t>
            </w:r>
          </w:p>
        </w:tc>
      </w:tr>
      <w:tr w:rsidR="0048277B" w:rsidRPr="0048277B" w14:paraId="4A95FC02" w14:textId="77777777" w:rsidTr="00BB65C4">
        <w:tc>
          <w:tcPr>
            <w:tcW w:w="2405" w:type="dxa"/>
            <w:vMerge w:val="restart"/>
            <w:vAlign w:val="center"/>
          </w:tcPr>
          <w:p w14:paraId="21E3A65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Строительные изделия и конструкции ИЖС</w:t>
            </w:r>
          </w:p>
        </w:tc>
        <w:tc>
          <w:tcPr>
            <w:tcW w:w="3260" w:type="dxa"/>
          </w:tcPr>
          <w:p w14:paraId="35707D78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Стены наружные</w:t>
            </w:r>
          </w:p>
        </w:tc>
        <w:tc>
          <w:tcPr>
            <w:tcW w:w="3969" w:type="dxa"/>
          </w:tcPr>
          <w:p w14:paraId="378A2ABA" w14:textId="00048863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Облицовочный кирпич, газобетон, керамический полнотелый кирпич, армированные металлической сеткой.</w:t>
            </w:r>
          </w:p>
        </w:tc>
      </w:tr>
      <w:tr w:rsidR="0048277B" w:rsidRPr="0048277B" w14:paraId="0B97693F" w14:textId="77777777" w:rsidTr="00BB65C4">
        <w:tc>
          <w:tcPr>
            <w:tcW w:w="2405" w:type="dxa"/>
            <w:vMerge/>
          </w:tcPr>
          <w:p w14:paraId="76F1BBC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2BDC67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Перекрытия и покрытия</w:t>
            </w:r>
          </w:p>
        </w:tc>
        <w:tc>
          <w:tcPr>
            <w:tcW w:w="3969" w:type="dxa"/>
          </w:tcPr>
          <w:p w14:paraId="3572AE59" w14:textId="614C7B6E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Деревянные.</w:t>
            </w:r>
          </w:p>
        </w:tc>
      </w:tr>
      <w:tr w:rsidR="0048277B" w:rsidRPr="0048277B" w14:paraId="0C4CEAD4" w14:textId="77777777" w:rsidTr="00BB65C4">
        <w:tc>
          <w:tcPr>
            <w:tcW w:w="2405" w:type="dxa"/>
            <w:vMerge/>
          </w:tcPr>
          <w:p w14:paraId="4AAD525B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63D36EF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Перегородки</w:t>
            </w:r>
          </w:p>
        </w:tc>
        <w:tc>
          <w:tcPr>
            <w:tcW w:w="3969" w:type="dxa"/>
          </w:tcPr>
          <w:p w14:paraId="257172C6" w14:textId="321A32C8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Перегородки на металлическом каркасе обшит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листами ГКЛ с двух сторон швы заделать серпянкой и обои виниловые</w:t>
            </w:r>
          </w:p>
        </w:tc>
      </w:tr>
      <w:tr w:rsidR="0048277B" w:rsidRPr="0048277B" w14:paraId="3D47AB0C" w14:textId="77777777" w:rsidTr="00BB65C4">
        <w:trPr>
          <w:trHeight w:val="250"/>
        </w:trPr>
        <w:tc>
          <w:tcPr>
            <w:tcW w:w="2405" w:type="dxa"/>
            <w:vMerge/>
          </w:tcPr>
          <w:p w14:paraId="7DD972C5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A14F2C5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Лестницы</w:t>
            </w:r>
          </w:p>
        </w:tc>
        <w:tc>
          <w:tcPr>
            <w:tcW w:w="3969" w:type="dxa"/>
          </w:tcPr>
          <w:p w14:paraId="30B2252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77B" w:rsidRPr="0048277B" w14:paraId="4BABD708" w14:textId="77777777" w:rsidTr="00BB65C4">
        <w:trPr>
          <w:trHeight w:val="1165"/>
        </w:trPr>
        <w:tc>
          <w:tcPr>
            <w:tcW w:w="2405" w:type="dxa"/>
            <w:vMerge/>
          </w:tcPr>
          <w:p w14:paraId="0179C47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772487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Кровля</w:t>
            </w:r>
          </w:p>
        </w:tc>
        <w:tc>
          <w:tcPr>
            <w:tcW w:w="3969" w:type="dxa"/>
          </w:tcPr>
          <w:p w14:paraId="3653E603" w14:textId="42249089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Стропильная крыша. Материал покрытия –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фальцевая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кровля с двойным замком. Цвет шоколадный RAL 8017.</w:t>
            </w:r>
          </w:p>
        </w:tc>
      </w:tr>
      <w:tr w:rsidR="0048277B" w:rsidRPr="0048277B" w14:paraId="58CC0DD0" w14:textId="77777777" w:rsidTr="00BB65C4">
        <w:tc>
          <w:tcPr>
            <w:tcW w:w="2405" w:type="dxa"/>
            <w:vMerge/>
          </w:tcPr>
          <w:p w14:paraId="1A6534D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7A9A56D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Окна</w:t>
            </w:r>
          </w:p>
        </w:tc>
        <w:tc>
          <w:tcPr>
            <w:tcW w:w="3969" w:type="dxa"/>
          </w:tcPr>
          <w:p w14:paraId="023C27B5" w14:textId="2B0FA17D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Пластиковый, двухкамерный стеклопакет с энергосберегающим покрытием и профилем не менее 3-х камер.</w:t>
            </w:r>
          </w:p>
        </w:tc>
      </w:tr>
      <w:tr w:rsidR="0048277B" w:rsidRPr="0048277B" w14:paraId="4028930D" w14:textId="77777777" w:rsidTr="00BB65C4">
        <w:tc>
          <w:tcPr>
            <w:tcW w:w="2405" w:type="dxa"/>
            <w:vMerge/>
          </w:tcPr>
          <w:p w14:paraId="273AD43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6EBD87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Двери</w:t>
            </w:r>
          </w:p>
        </w:tc>
        <w:tc>
          <w:tcPr>
            <w:tcW w:w="3969" w:type="dxa"/>
          </w:tcPr>
          <w:p w14:paraId="7C0AA50D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Входные квартирные двери: Утепленные металлические (толщина металла не менее 1,5 мм), с порошковой окраской, проточным воздушным клапаном, и одним замком </w:t>
            </w:r>
          </w:p>
          <w:p w14:paraId="3F6AD0BE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Внутриквартирные, кухонные двери и двери санузлов: Коробка – из бруса хвойных пород, ламинированная пленкой ПВХ (искусственный шпон); </w:t>
            </w:r>
          </w:p>
          <w:p w14:paraId="7FD6EDF3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Наличники - МДФ ламинированные пленкой ПВХ (искусственный шпон); </w:t>
            </w:r>
          </w:p>
          <w:p w14:paraId="737376D0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Полотно – наполнение и обвязка из бруса хвойных пород с наклеенной с двух сторон МДФ толщиной 4мм ламинированные пленкой ПВХ (искусственный шпон);</w:t>
            </w:r>
          </w:p>
          <w:p w14:paraId="70DBED39" w14:textId="2FA20D5D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Филенка – из бруса хвойных пород с наклеенной с двух сторон МДФ толщиной 4мм ламинированные пленкой ПВХ (искусственный шпон).</w:t>
            </w:r>
          </w:p>
        </w:tc>
      </w:tr>
      <w:tr w:rsidR="0048277B" w:rsidRPr="0048277B" w14:paraId="5855F50B" w14:textId="77777777" w:rsidTr="00BB65C4">
        <w:tc>
          <w:tcPr>
            <w:tcW w:w="2405" w:type="dxa"/>
            <w:vMerge w:val="restart"/>
            <w:vAlign w:val="center"/>
          </w:tcPr>
          <w:p w14:paraId="6F9E3090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Отделка ИЖС</w:t>
            </w:r>
          </w:p>
        </w:tc>
        <w:tc>
          <w:tcPr>
            <w:tcW w:w="3260" w:type="dxa"/>
          </w:tcPr>
          <w:p w14:paraId="22B9F22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Внутренняя</w:t>
            </w:r>
          </w:p>
        </w:tc>
        <w:tc>
          <w:tcPr>
            <w:tcW w:w="3969" w:type="dxa"/>
          </w:tcPr>
          <w:p w14:paraId="6F97DB03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Жилые комнаты, кухня:</w:t>
            </w:r>
          </w:p>
          <w:p w14:paraId="2FB9F8C7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Стены:</w:t>
            </w:r>
          </w:p>
          <w:p w14:paraId="0C89B959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Обои виниловые, на кухне моющийся, влагостойкий.</w:t>
            </w:r>
          </w:p>
          <w:p w14:paraId="1A9830A6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Потолки:</w:t>
            </w:r>
          </w:p>
          <w:p w14:paraId="5B8F1550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Натяжной белый матовый </w:t>
            </w:r>
          </w:p>
          <w:p w14:paraId="1B318312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Прихожая:</w:t>
            </w:r>
          </w:p>
          <w:p w14:paraId="557DF752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Стены:</w:t>
            </w:r>
          </w:p>
          <w:p w14:paraId="5C85DDF4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Перегородки на металлическом каркасе обшит листами ГКЛ с двух сторон швы заделать серпянкой и обои виниловые. </w:t>
            </w:r>
          </w:p>
          <w:p w14:paraId="16A0B954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Потолки:</w:t>
            </w:r>
          </w:p>
          <w:p w14:paraId="2EF27D4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Натяжной белый матовый </w:t>
            </w:r>
          </w:p>
          <w:p w14:paraId="27BC8AEC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Санузел, предбанник и баня:</w:t>
            </w:r>
          </w:p>
          <w:p w14:paraId="072A44D2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Стены:</w:t>
            </w:r>
          </w:p>
          <w:p w14:paraId="7B9EF1E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Затирка, керамическая плитка на всю высоту. Потолки:</w:t>
            </w:r>
          </w:p>
          <w:p w14:paraId="528BCD75" w14:textId="1BB2D495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Натяжной белый матовый.  В бане и предбаннике обшить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евровагонка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пропитанный  специальный пропиткой для бани.</w:t>
            </w:r>
          </w:p>
        </w:tc>
      </w:tr>
      <w:tr w:rsidR="0048277B" w:rsidRPr="0048277B" w14:paraId="022D591C" w14:textId="77777777" w:rsidTr="00BB65C4">
        <w:tc>
          <w:tcPr>
            <w:tcW w:w="2405" w:type="dxa"/>
            <w:vMerge/>
          </w:tcPr>
          <w:p w14:paraId="74A6844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332D9D77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Наружная</w:t>
            </w:r>
          </w:p>
        </w:tc>
        <w:tc>
          <w:tcPr>
            <w:tcW w:w="3969" w:type="dxa"/>
          </w:tcPr>
          <w:p w14:paraId="77FEB9DD" w14:textId="6B30C6B0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Облицовочный кирпич</w:t>
            </w:r>
          </w:p>
        </w:tc>
      </w:tr>
      <w:tr w:rsidR="0048277B" w:rsidRPr="0048277B" w14:paraId="0536F421" w14:textId="77777777" w:rsidTr="00BB65C4">
        <w:tc>
          <w:tcPr>
            <w:tcW w:w="2405" w:type="dxa"/>
            <w:vMerge w:val="restart"/>
            <w:vAlign w:val="center"/>
          </w:tcPr>
          <w:p w14:paraId="20C04A8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Инженерное оборудование ИЖС</w:t>
            </w:r>
          </w:p>
        </w:tc>
        <w:tc>
          <w:tcPr>
            <w:tcW w:w="3260" w:type="dxa"/>
          </w:tcPr>
          <w:p w14:paraId="0BF8289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Водопровод</w:t>
            </w:r>
          </w:p>
        </w:tc>
        <w:tc>
          <w:tcPr>
            <w:tcW w:w="3969" w:type="dxa"/>
          </w:tcPr>
          <w:p w14:paraId="4862F3E2" w14:textId="76B9DC39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Водопроводные вводы выполн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>ены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из полиэтилена. Расчет водопотребления и водоотведения на стадии «ПД» выполнить в соответствии с методикой, указанной в СП 30.13330.2016 «Внутренний водопровод и канализация зданий», в том числе часовые и секундные расходы.</w:t>
            </w:r>
          </w:p>
          <w:p w14:paraId="4A38EF08" w14:textId="1D6B34F4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жилом доме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учёт с установкой «механических» (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крыльчатых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) отечественных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водосчётчиков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типа СХВ-15Д.</w:t>
            </w:r>
          </w:p>
        </w:tc>
      </w:tr>
      <w:tr w:rsidR="0048277B" w:rsidRPr="0048277B" w14:paraId="406BA700" w14:textId="77777777" w:rsidTr="00BB65C4">
        <w:tc>
          <w:tcPr>
            <w:tcW w:w="2405" w:type="dxa"/>
            <w:vMerge/>
          </w:tcPr>
          <w:p w14:paraId="284050E2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66BBF19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</w:p>
        </w:tc>
        <w:tc>
          <w:tcPr>
            <w:tcW w:w="3969" w:type="dxa"/>
          </w:tcPr>
          <w:p w14:paraId="2E8F097C" w14:textId="634CD081" w:rsidR="0048277B" w:rsidRPr="0048277B" w:rsidRDefault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Сброс канализационных вод самотеком без использования насосных станций.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отдельные выпуски канализации для жилых помещений в выгребные колодцы.</w:t>
            </w:r>
          </w:p>
        </w:tc>
      </w:tr>
      <w:tr w:rsidR="0048277B" w:rsidRPr="0048277B" w14:paraId="4F74AC80" w14:textId="77777777" w:rsidTr="00BB65C4">
        <w:tc>
          <w:tcPr>
            <w:tcW w:w="2405" w:type="dxa"/>
            <w:vMerge/>
          </w:tcPr>
          <w:p w14:paraId="7CF27361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C413BE8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3969" w:type="dxa"/>
          </w:tcPr>
          <w:p w14:paraId="41EC4CF8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Отопление здания выполнить от индивидуальных двухконтурных котлов. </w:t>
            </w:r>
          </w:p>
          <w:p w14:paraId="2151AA5A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Проект выполнить согласно СП 282.1325800.2016 «Поквартирные системы теплоснабжения на базе индивидуальных газовых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теплогенераторов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5500F385" w14:textId="601F8763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Присоединение систем потребления выполн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>ена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ТУ, а именно:</w:t>
            </w:r>
          </w:p>
          <w:p w14:paraId="208B115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- систему отопления от 2-х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контруного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котла;</w:t>
            </w:r>
          </w:p>
          <w:p w14:paraId="12249F75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- систему ГВС выполнить с подключением от 2-х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контруного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котла (встроенные теплообменник);</w:t>
            </w:r>
          </w:p>
          <w:p w14:paraId="6DA4343B" w14:textId="2205FA1D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полотенцесушители</w:t>
            </w:r>
            <w:proofErr w:type="spellEnd"/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– хромированные, подключить к системе отопления с возможностью индивидуальной переустановки (предусмотреть перекрывающие краны).</w:t>
            </w:r>
          </w:p>
        </w:tc>
      </w:tr>
      <w:tr w:rsidR="0048277B" w:rsidRPr="0048277B" w14:paraId="4C627370" w14:textId="77777777" w:rsidTr="00BB65C4">
        <w:tc>
          <w:tcPr>
            <w:tcW w:w="2405" w:type="dxa"/>
            <w:vMerge/>
          </w:tcPr>
          <w:p w14:paraId="4A0A8816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11388D0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Вентиляция</w:t>
            </w:r>
          </w:p>
        </w:tc>
        <w:tc>
          <w:tcPr>
            <w:tcW w:w="3969" w:type="dxa"/>
          </w:tcPr>
          <w:p w14:paraId="35745EB7" w14:textId="7BA628CC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F06D9">
              <w:rPr>
                <w:rFonts w:ascii="Times New Roman" w:hAnsi="Times New Roman" w:cs="Times New Roman"/>
                <w:sz w:val="26"/>
                <w:szCs w:val="26"/>
              </w:rPr>
              <w:t>Вентиляцию здания принят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F06D9">
              <w:rPr>
                <w:rFonts w:ascii="Times New Roman" w:hAnsi="Times New Roman" w:cs="Times New Roman"/>
                <w:sz w:val="26"/>
                <w:szCs w:val="26"/>
              </w:rPr>
              <w:t xml:space="preserve"> приточно-вытяжную с естественным побуждением</w:t>
            </w:r>
          </w:p>
        </w:tc>
      </w:tr>
      <w:tr w:rsidR="0048277B" w:rsidRPr="0048277B" w14:paraId="6F33A7B2" w14:textId="77777777" w:rsidTr="00BB65C4">
        <w:tc>
          <w:tcPr>
            <w:tcW w:w="2405" w:type="dxa"/>
            <w:vMerge/>
          </w:tcPr>
          <w:p w14:paraId="77F36B2C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0636EDE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Электросиловое оборудование и</w:t>
            </w:r>
          </w:p>
        </w:tc>
        <w:tc>
          <w:tcPr>
            <w:tcW w:w="3969" w:type="dxa"/>
          </w:tcPr>
          <w:p w14:paraId="6500A903" w14:textId="43BE584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Счетчик учета эл. энергии для жилого дома предусмотре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Техническим условиям, выданным Сетевой организацией</w:t>
            </w:r>
          </w:p>
          <w:p w14:paraId="6560D106" w14:textId="77777777" w:rsidR="00A45C71" w:rsidRPr="00A45C71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Прокладка кабелей – скрыто в стенах или конструкции перекрытий.</w:t>
            </w:r>
          </w:p>
          <w:p w14:paraId="11A12C78" w14:textId="35ACDD9B" w:rsidR="0048277B" w:rsidRPr="0048277B" w:rsidRDefault="00A45C71" w:rsidP="00A45C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>Внутридомовой эл. щиток разме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щена</w:t>
            </w:r>
            <w:r w:rsidRPr="00A45C71">
              <w:rPr>
                <w:rFonts w:ascii="Times New Roman" w:hAnsi="Times New Roman" w:cs="Times New Roman"/>
                <w:sz w:val="26"/>
                <w:szCs w:val="26"/>
              </w:rPr>
              <w:t xml:space="preserve"> в доме около входной двери открытого исполнения типа ВРУ8 с набором модульных автоматов.</w:t>
            </w:r>
          </w:p>
        </w:tc>
      </w:tr>
      <w:tr w:rsidR="0048277B" w:rsidRPr="0048277B" w14:paraId="1297C4AF" w14:textId="77777777" w:rsidTr="00BB65C4">
        <w:tc>
          <w:tcPr>
            <w:tcW w:w="2405" w:type="dxa"/>
            <w:vMerge/>
          </w:tcPr>
          <w:p w14:paraId="2BB54908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4BF8B00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3969" w:type="dxa"/>
          </w:tcPr>
          <w:p w14:paraId="234469B3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77B" w:rsidRPr="0048277B" w14:paraId="4FE2E5FF" w14:textId="77777777" w:rsidTr="00BB65C4">
        <w:tc>
          <w:tcPr>
            <w:tcW w:w="2405" w:type="dxa"/>
            <w:vMerge w:val="restart"/>
            <w:vAlign w:val="center"/>
          </w:tcPr>
          <w:p w14:paraId="63611A14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 строительства (на момент подачи заявки)</w:t>
            </w:r>
          </w:p>
        </w:tc>
        <w:tc>
          <w:tcPr>
            <w:tcW w:w="3260" w:type="dxa"/>
            <w:vAlign w:val="center"/>
          </w:tcPr>
          <w:p w14:paraId="1F326D6D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ИЖС</w:t>
            </w:r>
          </w:p>
        </w:tc>
        <w:tc>
          <w:tcPr>
            <w:tcW w:w="3969" w:type="dxa"/>
          </w:tcPr>
          <w:p w14:paraId="6C9CA13F" w14:textId="1897D34A" w:rsidR="0048277B" w:rsidRPr="0048277B" w:rsidRDefault="00A91521" w:rsidP="00A915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2289,6</w:t>
            </w:r>
            <w:r w:rsidR="00FF0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06D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="00FF06D9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48277B" w:rsidRPr="0048277B" w14:paraId="543564D3" w14:textId="77777777" w:rsidTr="00BB65C4">
        <w:tc>
          <w:tcPr>
            <w:tcW w:w="2405" w:type="dxa"/>
            <w:vMerge/>
          </w:tcPr>
          <w:p w14:paraId="4E9E4812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93FAB9D" w14:textId="77777777" w:rsidR="0048277B" w:rsidRPr="0048277B" w:rsidRDefault="004827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Квадратного метра общей площади</w:t>
            </w:r>
          </w:p>
        </w:tc>
        <w:tc>
          <w:tcPr>
            <w:tcW w:w="3969" w:type="dxa"/>
          </w:tcPr>
          <w:p w14:paraId="0AA76E0B" w14:textId="63F50DC5" w:rsidR="0048277B" w:rsidRPr="0048277B" w:rsidRDefault="00FF06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42,4 тыс. руб.</w:t>
            </w:r>
          </w:p>
        </w:tc>
      </w:tr>
    </w:tbl>
    <w:p w14:paraId="1F69E1C6" w14:textId="4A85FC75" w:rsid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ED70996" w14:textId="77777777" w:rsidR="00294877" w:rsidRDefault="002948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072AB8" w14:textId="77777777" w:rsidR="0048277B" w:rsidRPr="0048277B" w:rsidRDefault="004827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277B">
        <w:rPr>
          <w:rFonts w:ascii="Times New Roman" w:hAnsi="Times New Roman" w:cs="Times New Roman"/>
          <w:sz w:val="26"/>
          <w:szCs w:val="26"/>
        </w:rPr>
        <w:t>5. Опись прилагаемых документов.</w:t>
      </w:r>
    </w:p>
    <w:p w14:paraId="79FE9AC0" w14:textId="77777777" w:rsidR="0048277B" w:rsidRP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009"/>
        <w:gridCol w:w="2662"/>
      </w:tblGrid>
      <w:tr w:rsidR="0048277B" w:rsidRPr="0048277B" w14:paraId="63C98C6A" w14:textId="77777777" w:rsidTr="00BB65C4">
        <w:tc>
          <w:tcPr>
            <w:tcW w:w="963" w:type="dxa"/>
          </w:tcPr>
          <w:p w14:paraId="3783A3A6" w14:textId="77777777" w:rsidR="0048277B" w:rsidRPr="0048277B" w:rsidRDefault="00482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009" w:type="dxa"/>
          </w:tcPr>
          <w:p w14:paraId="5029E05C" w14:textId="77777777" w:rsidR="0048277B" w:rsidRPr="0048277B" w:rsidRDefault="00482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</w:t>
            </w:r>
          </w:p>
        </w:tc>
        <w:tc>
          <w:tcPr>
            <w:tcW w:w="2662" w:type="dxa"/>
          </w:tcPr>
          <w:p w14:paraId="71910714" w14:textId="77777777" w:rsidR="0048277B" w:rsidRPr="0048277B" w:rsidRDefault="00482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77B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48277B" w:rsidRPr="0048277B" w14:paraId="2936D277" w14:textId="77777777" w:rsidTr="00BB65C4">
        <w:tc>
          <w:tcPr>
            <w:tcW w:w="963" w:type="dxa"/>
          </w:tcPr>
          <w:p w14:paraId="461CABFA" w14:textId="4A656877" w:rsidR="0048277B" w:rsidRPr="0048277B" w:rsidRDefault="00195FA5" w:rsidP="00195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14:paraId="54FE7E1F" w14:textId="2F6579D8" w:rsidR="0048277B" w:rsidRPr="0048277B" w:rsidRDefault="00195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2662" w:type="dxa"/>
          </w:tcPr>
          <w:p w14:paraId="42393F1B" w14:textId="43DA5C8F" w:rsidR="0048277B" w:rsidRPr="0048277B" w:rsidRDefault="00F70033" w:rsidP="00195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95FA5" w:rsidRPr="0048277B" w14:paraId="0B6C076C" w14:textId="77777777" w:rsidTr="00BB65C4">
        <w:tc>
          <w:tcPr>
            <w:tcW w:w="963" w:type="dxa"/>
          </w:tcPr>
          <w:p w14:paraId="7BFF71C8" w14:textId="4E22AAB5" w:rsidR="00195FA5" w:rsidRPr="0048277B" w:rsidRDefault="00195FA5" w:rsidP="00195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09" w:type="dxa"/>
          </w:tcPr>
          <w:p w14:paraId="11BD07F6" w14:textId="63001A6D" w:rsidR="00195FA5" w:rsidRPr="0048277B" w:rsidRDefault="00195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документация</w:t>
            </w:r>
          </w:p>
        </w:tc>
        <w:tc>
          <w:tcPr>
            <w:tcW w:w="2662" w:type="dxa"/>
          </w:tcPr>
          <w:p w14:paraId="1BE7170D" w14:textId="6CD19D24" w:rsidR="00195FA5" w:rsidRPr="0048277B" w:rsidRDefault="00F70033" w:rsidP="00195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95FA5" w:rsidRPr="0048277B" w14:paraId="6C171F8F" w14:textId="77777777" w:rsidTr="00BB65C4">
        <w:tc>
          <w:tcPr>
            <w:tcW w:w="963" w:type="dxa"/>
          </w:tcPr>
          <w:p w14:paraId="72010D43" w14:textId="22FBC20A" w:rsidR="00195FA5" w:rsidRPr="0048277B" w:rsidRDefault="00195FA5" w:rsidP="00195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09" w:type="dxa"/>
          </w:tcPr>
          <w:p w14:paraId="2D66B60E" w14:textId="74BBEB7D" w:rsidR="00195FA5" w:rsidRDefault="0091315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315A">
              <w:rPr>
                <w:rFonts w:ascii="Times New Roman" w:hAnsi="Times New Roman" w:cs="Times New Roman"/>
                <w:sz w:val="26"/>
                <w:szCs w:val="26"/>
              </w:rPr>
              <w:t>Положительное заключение государственной экспертизы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№16-1-1-2-072712-2022</w:t>
            </w:r>
          </w:p>
        </w:tc>
        <w:tc>
          <w:tcPr>
            <w:tcW w:w="2662" w:type="dxa"/>
          </w:tcPr>
          <w:p w14:paraId="58631485" w14:textId="77777777" w:rsidR="00195FA5" w:rsidRDefault="00195FA5" w:rsidP="00195FA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34E909" w14:textId="77777777" w:rsidR="0048277B" w:rsidRDefault="004827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4773A1" w14:textId="77777777" w:rsidR="0091315A" w:rsidRDefault="009131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2BAA66" w14:textId="77777777" w:rsidR="0091315A" w:rsidRDefault="009131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FAE906" w14:textId="23BA5A79" w:rsidR="00BB65C4" w:rsidRDefault="006C1F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B65C4">
        <w:rPr>
          <w:rFonts w:ascii="Times New Roman" w:hAnsi="Times New Roman" w:cs="Times New Roman"/>
          <w:sz w:val="26"/>
          <w:szCs w:val="26"/>
        </w:rPr>
        <w:t xml:space="preserve">инистр строительства, архитектуры </w:t>
      </w:r>
    </w:p>
    <w:p w14:paraId="14926E00" w14:textId="77777777" w:rsidR="00BB65C4" w:rsidRDefault="00BB65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жилищно-коммунального хозяйства </w:t>
      </w:r>
    </w:p>
    <w:p w14:paraId="4F6BC949" w14:textId="7910058A" w:rsidR="0091315A" w:rsidRPr="0048277B" w:rsidRDefault="00BB65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Татарстан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6C1F69">
        <w:rPr>
          <w:rFonts w:ascii="Times New Roman" w:hAnsi="Times New Roman" w:cs="Times New Roman"/>
          <w:sz w:val="26"/>
          <w:szCs w:val="26"/>
        </w:rPr>
        <w:t xml:space="preserve">  </w:t>
      </w:r>
      <w:bookmarkStart w:id="1" w:name="_GoBack"/>
      <w:bookmarkEnd w:id="1"/>
      <w:r w:rsidR="006C1F69"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 w:rsidR="006C1F69">
        <w:rPr>
          <w:rFonts w:ascii="Times New Roman" w:hAnsi="Times New Roman" w:cs="Times New Roman"/>
          <w:sz w:val="26"/>
          <w:szCs w:val="26"/>
        </w:rPr>
        <w:t>Айзатуллин</w:t>
      </w:r>
      <w:proofErr w:type="spellEnd"/>
    </w:p>
    <w:sectPr w:rsidR="0091315A" w:rsidRPr="0048277B" w:rsidSect="006425B2">
      <w:pgSz w:w="11906" w:h="16838"/>
      <w:pgMar w:top="1077" w:right="79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7B"/>
    <w:rsid w:val="000B132A"/>
    <w:rsid w:val="00104E1A"/>
    <w:rsid w:val="00123084"/>
    <w:rsid w:val="00124BF6"/>
    <w:rsid w:val="00195FA5"/>
    <w:rsid w:val="00203DE0"/>
    <w:rsid w:val="00294877"/>
    <w:rsid w:val="0048277B"/>
    <w:rsid w:val="006425B2"/>
    <w:rsid w:val="006C1F69"/>
    <w:rsid w:val="00786601"/>
    <w:rsid w:val="00837500"/>
    <w:rsid w:val="0091315A"/>
    <w:rsid w:val="00A45C71"/>
    <w:rsid w:val="00A803DA"/>
    <w:rsid w:val="00A91521"/>
    <w:rsid w:val="00BB65C4"/>
    <w:rsid w:val="00C122FC"/>
    <w:rsid w:val="00DC5B45"/>
    <w:rsid w:val="00E81009"/>
    <w:rsid w:val="00EB5F72"/>
    <w:rsid w:val="00F70033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9F2"/>
  <w15:chartTrackingRefBased/>
  <w15:docId w15:val="{6AF89C9C-1891-4C39-9A43-03BDAFC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82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2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27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10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Меркурьева</dc:creator>
  <cp:keywords/>
  <dc:description/>
  <cp:lastModifiedBy>Юлия Меркурьева</cp:lastModifiedBy>
  <cp:revision>21</cp:revision>
  <cp:lastPrinted>2022-10-14T11:13:00Z</cp:lastPrinted>
  <dcterms:created xsi:type="dcterms:W3CDTF">2022-10-14T10:59:00Z</dcterms:created>
  <dcterms:modified xsi:type="dcterms:W3CDTF">2022-11-16T14:50:00Z</dcterms:modified>
</cp:coreProperties>
</file>